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C9402A">
        <w:rPr>
          <w:rFonts w:ascii="Arial" w:hAnsi="Arial"/>
          <w:b/>
          <w:bCs/>
          <w:sz w:val="18"/>
        </w:rPr>
      </w:r>
      <w:r w:rsidR="00C9402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C9402A">
        <w:rPr>
          <w:rFonts w:ascii="Arial" w:hAnsi="Arial"/>
          <w:b/>
          <w:bCs/>
          <w:sz w:val="18"/>
        </w:rPr>
      </w:r>
      <w:r w:rsidR="00C9402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C9402A">
        <w:rPr>
          <w:rFonts w:ascii="Arial" w:hAnsi="Arial"/>
          <w:bCs/>
          <w:sz w:val="18"/>
        </w:rPr>
      </w:r>
      <w:r w:rsidR="00C940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C9402A">
        <w:rPr>
          <w:rFonts w:ascii="Arial" w:hAnsi="Arial"/>
          <w:bCs/>
          <w:sz w:val="18"/>
        </w:rPr>
      </w:r>
      <w:r w:rsidR="00C940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C9402A">
        <w:rPr>
          <w:rFonts w:ascii="Arial" w:hAnsi="Arial"/>
          <w:bCs/>
          <w:sz w:val="18"/>
        </w:rPr>
      </w:r>
      <w:r w:rsidR="00C940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C9402A">
        <w:rPr>
          <w:rFonts w:ascii="Arial" w:hAnsi="Arial"/>
          <w:bCs/>
          <w:sz w:val="18"/>
        </w:rPr>
      </w:r>
      <w:r w:rsidR="00C940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C9402A">
        <w:rPr>
          <w:rFonts w:ascii="Arial" w:hAnsi="Arial"/>
          <w:sz w:val="18"/>
        </w:rPr>
      </w:r>
      <w:r w:rsidR="00C940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157C1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0376CF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0376CF">
        <w:rPr>
          <w:rFonts w:ascii="Arial" w:hAnsi="Arial"/>
          <w:bCs/>
          <w:sz w:val="18"/>
        </w:rPr>
        <w:instrText xml:space="preserve"> FORMCHECKBOX </w:instrText>
      </w:r>
      <w:r w:rsidR="00C9402A">
        <w:rPr>
          <w:rFonts w:ascii="Arial" w:hAnsi="Arial"/>
          <w:bCs/>
          <w:sz w:val="18"/>
        </w:rPr>
      </w:r>
      <w:r w:rsidR="00C9402A">
        <w:rPr>
          <w:rFonts w:ascii="Arial" w:hAnsi="Arial"/>
          <w:bCs/>
          <w:sz w:val="18"/>
        </w:rPr>
        <w:fldChar w:fldCharType="separate"/>
      </w:r>
      <w:r w:rsidR="000376CF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157C11" w:rsidRPr="00391ED1" w:rsidRDefault="00157C11" w:rsidP="00391ED1">
      <w:pPr>
        <w:framePr w:w="4729" w:h="3417" w:hSpace="141" w:wrap="around" w:vAnchor="text" w:hAnchor="page" w:x="635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C9402A">
        <w:rPr>
          <w:rFonts w:ascii="Arial" w:hAnsi="Arial"/>
          <w:bCs/>
          <w:sz w:val="18"/>
        </w:rPr>
      </w:r>
      <w:r w:rsidR="00C940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391ED1">
        <w:rPr>
          <w:rFonts w:ascii="Arial" w:hAnsi="Arial"/>
          <w:sz w:val="18"/>
        </w:rPr>
        <w:br/>
      </w:r>
    </w:p>
    <w:p w:rsidR="00554D19" w:rsidRPr="00A94ADB" w:rsidRDefault="00554D19" w:rsidP="00A94ADB">
      <w:pPr>
        <w:pStyle w:val="berschrift9"/>
        <w:spacing w:after="0" w:line="240" w:lineRule="auto"/>
        <w:rPr>
          <w:bCs/>
        </w:rPr>
      </w:pPr>
      <w:r>
        <w:tab/>
      </w:r>
      <w:r w:rsidR="00A94ADB" w:rsidRPr="00A94ADB">
        <w:rPr>
          <w:rFonts w:cs="Arial"/>
          <w:bCs/>
          <w:kern w:val="24"/>
          <w:szCs w:val="20"/>
        </w:rPr>
        <w:t>Deckblatt für Vor-/ Erstmuster und</w:t>
      </w:r>
      <w:r w:rsidR="00391ED1">
        <w:rPr>
          <w:rFonts w:cs="Arial"/>
          <w:bCs/>
          <w:kern w:val="24"/>
          <w:szCs w:val="20"/>
        </w:rPr>
        <w:br/>
      </w:r>
      <w:r w:rsidR="00A94ADB" w:rsidRPr="00A94ADB">
        <w:rPr>
          <w:rFonts w:cs="Arial"/>
          <w:bCs/>
          <w:kern w:val="24"/>
          <w:szCs w:val="20"/>
        </w:rPr>
        <w:t xml:space="preserve"> </w:t>
      </w:r>
      <w:r w:rsidR="00A94ADB" w:rsidRPr="00A94ADB">
        <w:rPr>
          <w:rFonts w:cs="Arial"/>
          <w:bCs/>
          <w:kern w:val="24"/>
          <w:szCs w:val="20"/>
        </w:rPr>
        <w:tab/>
        <w:t>Projektsystemgeschäft (PSG)-Komponenten</w:t>
      </w:r>
      <w:r w:rsidRPr="00A94ADB">
        <w:tab/>
      </w:r>
      <w:r w:rsidRPr="00A94ADB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A94ADB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A94ADB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9F1F90" w:rsidRDefault="00DE35A3" w:rsidP="009F1F90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F1F90">
              <w:rPr>
                <w:rFonts w:ascii="Arial" w:hAnsi="Arial"/>
                <w:b/>
                <w:sz w:val="18"/>
              </w:rPr>
              <w:t>Wareneingangsprüfung</w:t>
            </w:r>
          </w:p>
          <w:p w:rsidR="009F1F90" w:rsidRDefault="009F1F90" w:rsidP="009F1F90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9F1F90" w:rsidRDefault="009F1F90" w:rsidP="009F1F90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9F1F90" w:rsidRDefault="009F1F90" w:rsidP="009F1F90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9F1F90" w:rsidP="009F1F90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DE35A3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9E7377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b/>
                <w:bCs/>
                <w:sz w:val="16"/>
              </w:rPr>
            </w:r>
            <w:r w:rsidR="00C9402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b/>
                <w:bCs/>
                <w:sz w:val="16"/>
              </w:rPr>
            </w:r>
            <w:r w:rsidR="00C9402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b/>
                <w:bCs/>
                <w:sz w:val="16"/>
              </w:rPr>
            </w:r>
            <w:r w:rsidR="00C9402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 w:cs="Arial"/>
                <w:sz w:val="16"/>
              </w:rPr>
            </w:r>
            <w:r w:rsidR="00C940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F75BD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A94ADB">
          <w:footerReference w:type="default" r:id="rId8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F75BD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rPr>
          <w:rFonts w:ascii="Arial" w:hAnsi="Arial"/>
          <w:sz w:val="6"/>
        </w:rPr>
      </w:pPr>
    </w:p>
    <w:p w:rsidR="00824E8B" w:rsidRDefault="00824E8B" w:rsidP="00824E8B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24E8B" w:rsidRPr="00B8678A" w:rsidTr="00B51A3F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C9402A">
              <w:rPr>
                <w:rFonts w:ascii="Arial" w:hAnsi="Arial"/>
                <w:sz w:val="16"/>
              </w:rPr>
            </w:r>
            <w:r w:rsidR="00C940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824E8B" w:rsidRPr="00B8678A" w:rsidTr="00B51A3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824E8B" w:rsidRPr="00B8678A" w:rsidTr="00B51A3F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24E8B" w:rsidRPr="00B8678A" w:rsidRDefault="002F75BD" w:rsidP="00B51A3F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824E8B" w:rsidRPr="00E63777">
              <w:rPr>
                <w:rFonts w:ascii="Arial" w:hAnsi="Arial"/>
                <w:sz w:val="18"/>
              </w:rPr>
              <w:t xml:space="preserve"> - Lieferantennummer</w:t>
            </w:r>
            <w:r w:rsidR="00824E8B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824E8B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824E8B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824E8B" w:rsidRPr="00B8678A" w:rsidTr="00B51A3F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24E8B" w:rsidRPr="00B8678A" w:rsidTr="00B51A3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val="70"/>
        </w:trPr>
        <w:tc>
          <w:tcPr>
            <w:tcW w:w="709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24E8B" w:rsidRPr="00B8678A" w:rsidRDefault="00824E8B" w:rsidP="00B51A3F"/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C9402A">
              <w:rPr>
                <w:rFonts w:ascii="Arial" w:hAnsi="Arial"/>
                <w:sz w:val="18"/>
              </w:rPr>
            </w:r>
            <w:r w:rsidR="00C940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1046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824E8B" w:rsidRDefault="00824E8B" w:rsidP="00824E8B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824E8B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2A" w:rsidRDefault="00C9402A">
      <w:pPr>
        <w:spacing w:line="240" w:lineRule="auto"/>
      </w:pPr>
      <w:r>
        <w:separator/>
      </w:r>
    </w:p>
  </w:endnote>
  <w:endnote w:type="continuationSeparator" w:id="0">
    <w:p w:rsidR="00C9402A" w:rsidRDefault="00C94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9F7DF9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9F7DF9">
      <w:rPr>
        <w:rFonts w:ascii="Arial" w:hAnsi="Arial" w:cs="Arial"/>
        <w:sz w:val="16"/>
        <w:lang w:val="en-US"/>
      </w:rPr>
      <w:t xml:space="preserve">© </w:t>
    </w:r>
    <w:proofErr w:type="gramStart"/>
    <w:r w:rsidRPr="009F7DF9">
      <w:rPr>
        <w:rFonts w:ascii="Arial" w:hAnsi="Arial" w:cs="Arial"/>
        <w:sz w:val="16"/>
        <w:lang w:val="en-US"/>
      </w:rPr>
      <w:t>by</w:t>
    </w:r>
    <w:proofErr w:type="gramEnd"/>
    <w:r w:rsidRPr="009F7DF9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9F7DF9">
        <w:rPr>
          <w:rStyle w:val="Hyperlink"/>
          <w:rFonts w:cs="Arial"/>
          <w:sz w:val="16"/>
          <w:lang w:val="en-US"/>
        </w:rPr>
        <w:t>www.ringwald-sasbach.de</w:t>
      </w:r>
    </w:hyperlink>
    <w:r w:rsidRPr="009F7DF9">
      <w:rPr>
        <w:rFonts w:ascii="Arial" w:hAnsi="Arial" w:cs="Arial"/>
        <w:sz w:val="16"/>
        <w:lang w:val="en-US"/>
      </w:rPr>
      <w:t xml:space="preserve"> ) V/ 02.05 // </w:t>
    </w:r>
    <w:r w:rsidR="00DE35A3" w:rsidRPr="00DE35A3">
      <w:rPr>
        <w:rFonts w:ascii="Arial" w:hAnsi="Arial" w:cs="Arial"/>
        <w:bCs/>
        <w:sz w:val="16"/>
        <w:szCs w:val="16"/>
        <w:lang w:val="en-US"/>
      </w:rPr>
      <w:t>Rolls-Royce Solutions GmbH</w:t>
    </w:r>
    <w:r w:rsidR="00DE35A3" w:rsidRPr="00DE35A3">
      <w:rPr>
        <w:rFonts w:ascii="Arial" w:hAnsi="Arial"/>
        <w:b/>
        <w:sz w:val="18"/>
        <w:lang w:val="en-US"/>
      </w:rPr>
      <w:t xml:space="preserve"> </w:t>
    </w:r>
    <w:r w:rsidR="009F7DF9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9F7DF9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2A" w:rsidRDefault="00C9402A">
      <w:pPr>
        <w:spacing w:line="240" w:lineRule="auto"/>
      </w:pPr>
      <w:r>
        <w:separator/>
      </w:r>
    </w:p>
  </w:footnote>
  <w:footnote w:type="continuationSeparator" w:id="0">
    <w:p w:rsidR="00C9402A" w:rsidRDefault="00C940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+opKFWwFThz+LTVzO8ZreLvrPI=" w:salt="ewR6zyXf6oILyqQO0uhi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26D16"/>
    <w:rsid w:val="000376CF"/>
    <w:rsid w:val="00062BA2"/>
    <w:rsid w:val="000C1917"/>
    <w:rsid w:val="000C6677"/>
    <w:rsid w:val="001038D3"/>
    <w:rsid w:val="00105168"/>
    <w:rsid w:val="0010589C"/>
    <w:rsid w:val="001101FA"/>
    <w:rsid w:val="00157C11"/>
    <w:rsid w:val="00185C94"/>
    <w:rsid w:val="001A7A7B"/>
    <w:rsid w:val="001C0118"/>
    <w:rsid w:val="001D7C64"/>
    <w:rsid w:val="00202896"/>
    <w:rsid w:val="002309CF"/>
    <w:rsid w:val="002363E9"/>
    <w:rsid w:val="00252CF4"/>
    <w:rsid w:val="0025690C"/>
    <w:rsid w:val="0026655A"/>
    <w:rsid w:val="002B47C8"/>
    <w:rsid w:val="002E53C1"/>
    <w:rsid w:val="002F75BD"/>
    <w:rsid w:val="003566F0"/>
    <w:rsid w:val="0036387F"/>
    <w:rsid w:val="00391ED1"/>
    <w:rsid w:val="0040471A"/>
    <w:rsid w:val="0042385A"/>
    <w:rsid w:val="00433AFA"/>
    <w:rsid w:val="00461091"/>
    <w:rsid w:val="00467626"/>
    <w:rsid w:val="004D5142"/>
    <w:rsid w:val="004E3960"/>
    <w:rsid w:val="005465DF"/>
    <w:rsid w:val="00554D19"/>
    <w:rsid w:val="00645CFE"/>
    <w:rsid w:val="006A3701"/>
    <w:rsid w:val="006A5246"/>
    <w:rsid w:val="006A7DAA"/>
    <w:rsid w:val="006B7D78"/>
    <w:rsid w:val="0070458D"/>
    <w:rsid w:val="00704E17"/>
    <w:rsid w:val="0073106D"/>
    <w:rsid w:val="0079727F"/>
    <w:rsid w:val="007C2A75"/>
    <w:rsid w:val="007C71B4"/>
    <w:rsid w:val="00824E8B"/>
    <w:rsid w:val="00860F1B"/>
    <w:rsid w:val="008850D4"/>
    <w:rsid w:val="008A3B57"/>
    <w:rsid w:val="008D4131"/>
    <w:rsid w:val="008F17E8"/>
    <w:rsid w:val="009427D2"/>
    <w:rsid w:val="00974854"/>
    <w:rsid w:val="009E7377"/>
    <w:rsid w:val="009F1F90"/>
    <w:rsid w:val="009F7DF9"/>
    <w:rsid w:val="00A80D7C"/>
    <w:rsid w:val="00A94ADB"/>
    <w:rsid w:val="00AA4256"/>
    <w:rsid w:val="00AC2C73"/>
    <w:rsid w:val="00AF4318"/>
    <w:rsid w:val="00B542EC"/>
    <w:rsid w:val="00BA22A7"/>
    <w:rsid w:val="00BE2F8A"/>
    <w:rsid w:val="00C04560"/>
    <w:rsid w:val="00C310CF"/>
    <w:rsid w:val="00C67463"/>
    <w:rsid w:val="00C9402A"/>
    <w:rsid w:val="00C9649B"/>
    <w:rsid w:val="00C96AC4"/>
    <w:rsid w:val="00D13CF4"/>
    <w:rsid w:val="00D43B31"/>
    <w:rsid w:val="00D50CEE"/>
    <w:rsid w:val="00D526AB"/>
    <w:rsid w:val="00D758DE"/>
    <w:rsid w:val="00DE35A3"/>
    <w:rsid w:val="00DF41F5"/>
    <w:rsid w:val="00E14511"/>
    <w:rsid w:val="00E373CC"/>
    <w:rsid w:val="00E63777"/>
    <w:rsid w:val="00EA083D"/>
    <w:rsid w:val="00EB6AB1"/>
    <w:rsid w:val="00ED601C"/>
    <w:rsid w:val="00F14323"/>
    <w:rsid w:val="00F31F7B"/>
    <w:rsid w:val="00F354BD"/>
    <w:rsid w:val="00F50CAC"/>
    <w:rsid w:val="00F70F2A"/>
    <w:rsid w:val="00F901B8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2014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18</cp:revision>
  <dcterms:created xsi:type="dcterms:W3CDTF">2013-07-13T09:51:00Z</dcterms:created>
  <dcterms:modified xsi:type="dcterms:W3CDTF">2021-06-21T07:07:00Z</dcterms:modified>
</cp:coreProperties>
</file>